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48" w:type="dxa"/>
        <w:tblInd w:w="-7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93"/>
        <w:gridCol w:w="489"/>
        <w:gridCol w:w="1052"/>
        <w:gridCol w:w="1007"/>
        <w:gridCol w:w="726"/>
        <w:gridCol w:w="1156"/>
        <w:gridCol w:w="1229"/>
        <w:gridCol w:w="1985"/>
      </w:tblGrid>
      <w:tr>
        <w:trPr>
          <w:trHeight w:val="615" w:hRule="atLeast"/>
        </w:trPr>
        <w:tc>
          <w:tcPr>
            <w:tcW w:w="974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北京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Hans" w:bidi="ar"/>
              </w:rPr>
              <w:t>国有资本运营管理有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Hans" w:bidi="ar"/>
              </w:rPr>
              <w:t>限公司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博士后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Hans" w:bidi="ar"/>
              </w:rPr>
              <w:t>报名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11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申报课题</w:t>
            </w:r>
          </w:p>
        </w:tc>
        <w:tc>
          <w:tcPr>
            <w:tcW w:w="665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4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导师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姓名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手机号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  <w:t>邮箱</w:t>
            </w:r>
          </w:p>
        </w:tc>
        <w:tc>
          <w:tcPr>
            <w:tcW w:w="311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研究特长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  <w:t>兴趣爱好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  <w:t>外语水平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7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教育经历（从本科填起）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学院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7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工作经历（含兼职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可加行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7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获奖情况、证书情况及工作业绩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748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974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7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发表论文情况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可加行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学术刊物名称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刊物级别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74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科研项目经历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可加行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项目名称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批准单位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承担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7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出版专著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可加行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6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专著名称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6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85240"/>
    <w:rsid w:val="33985240"/>
    <w:rsid w:val="3D7F9AE5"/>
    <w:rsid w:val="5B4BE307"/>
    <w:rsid w:val="BFDBF7C1"/>
    <w:rsid w:val="FF55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2022-04-18T23:09:00Z</dcterms:created>
  <dc:creator>jiang</dc:creator>
  <cp:lastModifiedBy>YueTeng</cp:lastModifiedBy>
  <dcterms:modified xsi:type="dcterms:W3CDTF">2022-04-24T17:34:32Z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